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UCHWAŁA NR ....................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RADY GMINY</w:t>
      </w:r>
      <w:r w:rsidR="002E1899">
        <w:rPr>
          <w:rFonts w:ascii="Times New Roman" w:hAnsi="Times New Roman" w:cs="Times New Roman"/>
          <w:b/>
          <w:sz w:val="28"/>
        </w:rPr>
        <w:t xml:space="preserve"> KROKOWA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z .................... r.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w sprawie nadania statutu Sołectwa </w:t>
      </w:r>
      <w:r w:rsidR="00F86628">
        <w:rPr>
          <w:rFonts w:ascii="Times New Roman" w:hAnsi="Times New Roman" w:cs="Times New Roman"/>
          <w:sz w:val="24"/>
        </w:rPr>
        <w:t>Kłanino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Na podstawie art. 18 ust. 2 pkt 7, art. 35, art. 40 ust. 2 pkt 1 ustawy z dnia 8 marca 1990 r. o samorządzie gminnym (tekst jedn. Dz.U. z 2018 r. poz. 994 ze zmianami ) Rada Gminy Krokowa uchwala, co następuje: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1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Sołectwu </w:t>
      </w:r>
      <w:r w:rsidR="00F86628">
        <w:rPr>
          <w:rFonts w:ascii="Times New Roman" w:hAnsi="Times New Roman" w:cs="Times New Roman"/>
          <w:sz w:val="24"/>
        </w:rPr>
        <w:t>Kłanino</w:t>
      </w:r>
      <w:r w:rsidRPr="0011335B">
        <w:rPr>
          <w:rFonts w:ascii="Times New Roman" w:hAnsi="Times New Roman" w:cs="Times New Roman"/>
          <w:sz w:val="24"/>
        </w:rPr>
        <w:t xml:space="preserve"> nadaje się statut o treści stanowiącej załącznik do niniejszej Uchwały.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2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Wykonanie uchwały powierza się Wójtowi Gminy Krokowa.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3</w:t>
      </w:r>
    </w:p>
    <w:p w:rsidR="001765F1" w:rsidRPr="0011335B" w:rsidRDefault="001765F1" w:rsidP="002E1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Traci moc uchwała </w:t>
      </w:r>
      <w:r w:rsidR="002E1899" w:rsidRPr="002E1899">
        <w:rPr>
          <w:rFonts w:ascii="Times New Roman" w:hAnsi="Times New Roman" w:cs="Times New Roman"/>
          <w:sz w:val="24"/>
        </w:rPr>
        <w:t>Nr XXIV/1</w:t>
      </w:r>
      <w:r w:rsidR="003460DC">
        <w:rPr>
          <w:rFonts w:ascii="Times New Roman" w:hAnsi="Times New Roman" w:cs="Times New Roman"/>
          <w:sz w:val="24"/>
        </w:rPr>
        <w:t>4</w:t>
      </w:r>
      <w:r w:rsidR="00F86628">
        <w:rPr>
          <w:rFonts w:ascii="Times New Roman" w:hAnsi="Times New Roman" w:cs="Times New Roman"/>
          <w:sz w:val="24"/>
        </w:rPr>
        <w:t>3</w:t>
      </w:r>
      <w:r w:rsidR="002E1899" w:rsidRPr="002E1899">
        <w:rPr>
          <w:rFonts w:ascii="Times New Roman" w:hAnsi="Times New Roman" w:cs="Times New Roman"/>
          <w:sz w:val="24"/>
        </w:rPr>
        <w:t xml:space="preserve">/2008 </w:t>
      </w:r>
      <w:r w:rsidR="002E1899" w:rsidRPr="0011335B">
        <w:rPr>
          <w:rFonts w:ascii="Times New Roman" w:hAnsi="Times New Roman" w:cs="Times New Roman"/>
          <w:sz w:val="24"/>
        </w:rPr>
        <w:t>Rady Gminy Krokowa</w:t>
      </w:r>
      <w:r w:rsidR="002E1899" w:rsidRPr="002E1899">
        <w:rPr>
          <w:rFonts w:ascii="Times New Roman" w:hAnsi="Times New Roman" w:cs="Times New Roman"/>
          <w:sz w:val="24"/>
        </w:rPr>
        <w:t xml:space="preserve"> </w:t>
      </w:r>
      <w:r w:rsidR="002E1899" w:rsidRPr="002E1899">
        <w:rPr>
          <w:rFonts w:ascii="Times New Roman" w:hAnsi="Times New Roman" w:cs="Times New Roman"/>
          <w:sz w:val="24"/>
        </w:rPr>
        <w:t>z dnia 28 marca 2008 r. w sprawie uchwalenia Statutu Sołectwa</w:t>
      </w:r>
      <w:r w:rsidR="002E1899">
        <w:rPr>
          <w:rFonts w:ascii="Times New Roman" w:hAnsi="Times New Roman" w:cs="Times New Roman"/>
          <w:sz w:val="24"/>
        </w:rPr>
        <w:t xml:space="preserve"> </w:t>
      </w:r>
      <w:r w:rsidR="00F86628">
        <w:rPr>
          <w:rFonts w:ascii="Times New Roman" w:hAnsi="Times New Roman" w:cs="Times New Roman"/>
          <w:sz w:val="24"/>
        </w:rPr>
        <w:t>Kłanino</w:t>
      </w:r>
      <w:r w:rsidR="002E1899">
        <w:rPr>
          <w:rFonts w:ascii="Times New Roman" w:hAnsi="Times New Roman" w:cs="Times New Roman"/>
          <w:sz w:val="24"/>
        </w:rPr>
        <w:t>.</w:t>
      </w:r>
      <w:r w:rsidRPr="0011335B">
        <w:rPr>
          <w:rFonts w:ascii="Times New Roman" w:hAnsi="Times New Roman" w:cs="Times New Roman"/>
          <w:sz w:val="24"/>
        </w:rPr>
        <w:t xml:space="preserve">       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4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1. Uchwała podlega ogłoszeniu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2. Uchwała wchodzi w życie po upływie 14-tu dni od daty jej ogłoszenia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5F1" w:rsidRPr="00B304F2" w:rsidRDefault="0011335B" w:rsidP="0011335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765F1" w:rsidRPr="00B304F2">
        <w:rPr>
          <w:rFonts w:ascii="Times New Roman" w:hAnsi="Times New Roman" w:cs="Times New Roman"/>
          <w:b/>
          <w:sz w:val="24"/>
        </w:rPr>
        <w:t xml:space="preserve">Przewodniczący </w:t>
      </w:r>
    </w:p>
    <w:p w:rsidR="001765F1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304F2">
        <w:rPr>
          <w:rFonts w:ascii="Times New Roman" w:hAnsi="Times New Roman" w:cs="Times New Roman"/>
          <w:b/>
          <w:sz w:val="24"/>
        </w:rPr>
        <w:t>Rady Gminy Krokowa</w:t>
      </w:r>
    </w:p>
    <w:p w:rsidR="002E1899" w:rsidRDefault="002E1899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E1899" w:rsidRPr="00B304F2" w:rsidRDefault="002E1899" w:rsidP="002E189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Marek </w:t>
      </w:r>
      <w:proofErr w:type="spellStart"/>
      <w:r>
        <w:rPr>
          <w:rFonts w:ascii="Times New Roman" w:hAnsi="Times New Roman" w:cs="Times New Roman"/>
          <w:b/>
          <w:sz w:val="24"/>
        </w:rPr>
        <w:t>Krzebietke</w:t>
      </w:r>
      <w:proofErr w:type="spellEnd"/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 </w:t>
      </w:r>
    </w:p>
    <w:p w:rsidR="001765F1" w:rsidRPr="0011335B" w:rsidRDefault="001765F1">
      <w:pPr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br w:type="page"/>
      </w:r>
    </w:p>
    <w:p w:rsidR="00C1510E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lastRenderedPageBreak/>
        <w:t xml:space="preserve">Załącznik do Uchwały Nr ........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 xml:space="preserve">Rady Gminy Krokowa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>z dnia .................... r.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69D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32"/>
        </w:rPr>
        <w:t xml:space="preserve">STATUT SOŁECTWA </w:t>
      </w:r>
      <w:r w:rsidR="00F86628">
        <w:rPr>
          <w:rFonts w:ascii="Times New Roman" w:hAnsi="Times New Roman" w:cs="Times New Roman"/>
          <w:b/>
          <w:sz w:val="32"/>
        </w:rPr>
        <w:t>KŁANINO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765F1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11335B" w:rsidRPr="0011335B" w:rsidRDefault="0011335B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Ogół mieszkańców wsi </w:t>
      </w:r>
      <w:r w:rsidR="00F86628">
        <w:rPr>
          <w:rFonts w:ascii="Times New Roman" w:hAnsi="Times New Roman" w:cs="Times New Roman"/>
          <w:sz w:val="24"/>
          <w:szCs w:val="24"/>
        </w:rPr>
        <w:t>Kłanino oraz osady Parszkowo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stanowi samorząd mieszkańców o nazwie Sołectwo </w:t>
      </w:r>
      <w:r w:rsidR="00F86628">
        <w:rPr>
          <w:rFonts w:ascii="Times New Roman" w:hAnsi="Times New Roman" w:cs="Times New Roman"/>
          <w:sz w:val="24"/>
          <w:szCs w:val="24"/>
        </w:rPr>
        <w:t>Kłanino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zwany dalej Sołectwem.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Sołectwo jest jednostką pomocniczą Gminy Krokowa, która uczestniczy w realizacji jej zadań na warunkach określonych w niniejszym statucie.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Organizacja i zakres działania organów Sołectwa i Rady Sołeckiej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które jest organem uchwałodawczym, zwane dalej Zebraniem;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Sołtys, który jest organem wykonawczym.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Działalność Sołtysa wspomaga Rada Sołecka składająca się z 3 do 5 osób.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liczbie członków Rady Sołeckiej decyduje Zebranie Wiejskie.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Kadencja Sołtysa i Rady Sołeckiej trwa 5 lat.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Sołectwo, jego organy i Rada Sołecka dbają o zbiorowe potrzeby mieszkańców Sołectwa.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podejmuje rozstrzygnięcia w formie uchwał, w drodze głosowania. 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zapadają w głosowaniu jawnym, zwykłą większością głosów,  z wyłączeniem trybu odwołania Sołtysa. 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765F1" w:rsidRPr="0011335B" w:rsidRDefault="001765F1" w:rsidP="00FA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Zebrania Wiejskiego należy w szczególności: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inicjowanie wspólnych przedsięwzięć na rzecz społeczności wiejskiej,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decydowanie o sposobie korzystania ze składników mienia przekazanych Sołectwu uchwałą Rady Gminy,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decydowanie o sposobie wydatkowania środków finansowych wydzielonych do jego dyspozycji w budżecie gminy,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i odwoływanie członków Rady Sołeckiej,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zgłaszanie Radzie Gminy potrzeb sołectwa,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opiniowanie spraw należących do zakresu działania Samorządu Mieszkańców.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jest zwoływane przez sołtysa. 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może być zwołane przez wójta z jego inicjatywy lub na wniosek co najmniej 1/10 mieszkańców sołectwa posiadających czynne prawo wyborcze. 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jest ważne, gdy mieszkańcy zawiadomieni zostali o jego terminie na co najmniej 3 dni przed planowanym zebraniem w sposób zwyczajowo przyjęty w sołectwie, z wyjątkiem zebrania zwołanego w celu określonym w §37 ust 2.</w:t>
      </w:r>
    </w:p>
    <w:p w:rsidR="00FA5E47" w:rsidRPr="0011335B" w:rsidRDefault="00FA5E47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 Zebrania Wiejskiego sporządza się protokół, zawierający ustalenia w formie uchwał oraz wyniki głosowania.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Protokół podpisuje sołtys i protokólant, uchwały - sołtys.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wraz z uchwałami Sołtys przekazuje Wójtowi w terminie do 7 dni.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Sołtysa należy: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przygotowywanie i zwoływanie zebrań wiejskich,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przygotowanie na Zebranie Wiejskie projektów rozstrzygnięć i opinii w sprawach należących do kompetencji zebrania,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wykonywanie uchwał</w:t>
      </w:r>
      <w:r w:rsidR="00FA5E47" w:rsidRPr="0011335B">
        <w:rPr>
          <w:rFonts w:ascii="Times New Roman" w:hAnsi="Times New Roman" w:cs="Times New Roman"/>
          <w:sz w:val="24"/>
          <w:szCs w:val="24"/>
        </w:rPr>
        <w:t xml:space="preserve"> z Z</w:t>
      </w:r>
      <w:r w:rsidRPr="0011335B">
        <w:rPr>
          <w:rFonts w:ascii="Times New Roman" w:hAnsi="Times New Roman" w:cs="Times New Roman"/>
          <w:sz w:val="24"/>
          <w:szCs w:val="24"/>
        </w:rPr>
        <w:t xml:space="preserve">ebrania Wiejskiego,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gospodarowanie majątkiem sołectwa, prowadzenie dokumentacji </w:t>
      </w:r>
      <w:r w:rsidR="00FA5E47" w:rsidRPr="0011335B">
        <w:rPr>
          <w:rFonts w:ascii="Times New Roman" w:hAnsi="Times New Roman" w:cs="Times New Roman"/>
          <w:sz w:val="24"/>
          <w:szCs w:val="24"/>
        </w:rPr>
        <w:t>sołectwa</w:t>
      </w:r>
      <w:r w:rsidRPr="0011335B">
        <w:rPr>
          <w:rFonts w:ascii="Times New Roman" w:hAnsi="Times New Roman" w:cs="Times New Roman"/>
          <w:sz w:val="24"/>
          <w:szCs w:val="24"/>
        </w:rPr>
        <w:t xml:space="preserve">, w tym </w:t>
      </w:r>
      <w:r w:rsidR="00FA5E47" w:rsidRPr="0011335B">
        <w:rPr>
          <w:rFonts w:ascii="Times New Roman" w:hAnsi="Times New Roman" w:cs="Times New Roman"/>
          <w:sz w:val="24"/>
          <w:szCs w:val="24"/>
        </w:rPr>
        <w:t>księgi</w:t>
      </w:r>
      <w:r w:rsidRPr="0011335B">
        <w:rPr>
          <w:rFonts w:ascii="Times New Roman" w:hAnsi="Times New Roman" w:cs="Times New Roman"/>
          <w:sz w:val="24"/>
          <w:szCs w:val="24"/>
        </w:rPr>
        <w:t xml:space="preserve"> inwentarzowej,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spotkań z radnymi i komisjami rady,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wspomaganie Rady Gminy i Wójta w realizacji podjętych zadań,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zwoływanie i przygotowanie posiedzeń i kierowanie pracą rady sołeckiej,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reprezentowanie sołectwa na zewnątrz, wpływanie na wzrost aktywności mieszkańców służący poprawie gospodarki i warunków życia w Sołectwie,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wspólnych przedsięwzięć w sołectwie,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informowanie mieszkańców sołectwa w sposób zwyczajowo przyjęty o wszystkich sprawach istotnych dla gminy i sołectwa.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uczestnictwo w naradach Sołtysów, zwoływanych przez Wójta;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składanie na zebraniu wiejskim rocznego sprawozdania ze swej działalności, w tym z wykonania planu finansowo - rzeczowego Sołectwa lub zadań z funduszu sołeckiego oraz działalności Rady Sołeckiej;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</w:t>
      </w:r>
      <w:r w:rsidR="00FA5E47" w:rsidRPr="0011335B">
        <w:rPr>
          <w:rFonts w:ascii="Times New Roman" w:hAnsi="Times New Roman" w:cs="Times New Roman"/>
          <w:b/>
          <w:sz w:val="24"/>
          <w:szCs w:val="24"/>
        </w:rPr>
        <w:t>ł</w:t>
      </w:r>
      <w:r w:rsidRPr="0011335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Zasady i tryb wyborów organów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 wybierają w powszechnym, tajnym głosowaniu mieszkańcy terenu objętego działaniem sołectwa na stale zameldowani, posiadający czynne prawo wyborcze, spośród nieograniczonej liczby kandydatów.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Sołtysa odbywają się w terminie 6-cio miesięcznym od dnia wyborów do Rady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Rady Sołeckiej odbywają się na pierwszym zebraniu wiejskim po wyborach sołtysa, zwołanym przez Wójta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Kadencja Sołtysa i Rady Sołeckiej upływa z dniem wyboru nowych organów.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terminie 7 dni od upływu kadencji Sołtysa, ustępujący Sołtys zobowiązany jest przekazać posiadaną dokumentację Wójtowi Gminy.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Na Sołtysa i do Rady Sołeckiej może być wybrana osoba, która posiada </w:t>
      </w:r>
      <w:r w:rsidR="00FA5E47" w:rsidRPr="0011335B">
        <w:rPr>
          <w:rFonts w:ascii="Times New Roman" w:hAnsi="Times New Roman" w:cs="Times New Roman"/>
          <w:sz w:val="24"/>
          <w:szCs w:val="24"/>
        </w:rPr>
        <w:t>pełne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prawa wyborcze i która jest na stałe zameldowana na obszarze danego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Każdemu wyborcy przysługuje jeden głos. 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Wyborcy wybierają bezpośrednio spośród kandydatów zgłoszonych w obwodach wyborczych, utworzonych przez Wójta Gminy.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Głosować można tylko osobiście.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odbywają się w głosowaniu tajnym.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zarządza Wójt Gminy, określając datę przeprowadzenia wyborów oraz kalendarz wyborczy. Informacje te podaje niezwłocznie do publicznej wiadomości.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Obwód wyborczy obejmuje mieszkańców terenu Sołectwa.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Spisy wyborców sporządza organ ewidencji ludności na podstawie rejestru spisów wyborców dla każdego obwodu osobno.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Dla przeprowadzenia wyborów  Sołtysa powołuje się :</w:t>
      </w:r>
    </w:p>
    <w:p w:rsidR="001765F1" w:rsidRPr="0011335B" w:rsidRDefault="001765F1" w:rsidP="0056649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Wyborczą,</w:t>
      </w:r>
    </w:p>
    <w:p w:rsidR="001765F1" w:rsidRPr="0011335B" w:rsidRDefault="001765F1" w:rsidP="00D7131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obwodowe komisje wyborcze.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 w składzie 5-cio osobowym powołuje uchwałą Rada Gminy na wniosek Wójta Gminy.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związku z pełnieniem funkcji członka gminnej albo obwodowej komisji wyborczej należy się dieta, której wysokość ustala uchwałą Rada Gminy uwzględniając rodzaj komisji i pełnioną funkcję.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zadań Gminnej Komisji Wyborczej należy :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przyjmowanie zgłoszeń kandydatów do samorządu mieszkańców danego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sprawowanie nadzoru nad sprawnym przeprowadzeniem wyborów  i przestrzeganiem zasad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kandydatach przez wywieszenie stosownych ogłoszeń na terenie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obwodowych komisji wyborczych, składających się z 5-ciu członków. W przypadku zgłoszenia więcej niż pięciu kandydatów, Gminna Komisja Wyborcza ustala skład osobowy obwodowych komisji w drodze losowania,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rozpatrywanie skarg na działalność obwodowych komisji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współdziałanie z Wójtem Gminy w celu zapewnienia sprawnej organizacji wyborów,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zarządzenie wydrukowania  kart do głosowania i druków protokołów z wyników głosowania,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nadzór nad działalnością obwodowych komisji wyborczych, przeprowadzenie szkoleń oraz  udzielanie wiążących wytycznych, wyjaśnień i interpretacji  zasad wyborczych.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obwodowych komisji wyborczych należy :    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współpraca z Urzędem Gminy w przygotowaniu lokalu wyborczego,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udział wszystkich członków komisji w szkoleniach organizowanych przez Gminną Komisję Wyborczą,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przeprowadzenie głosowania zgodnie z zasadami wyborczymi z uwzględnieniem wytycznych, wyjaśnień i interpretacji Gminnej Komisji Wyborczej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ustalenie wyników głosowania w obwodzie,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przekazanie protokołów z wyników głosowania i innych materiałów z tym związanych Gminnej Komisji Wyborczej,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wynikach wyborów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sołtysa zgłaszają wyborcy do Gminnej Komisji Wyborczej najpóźniej na 21 dni przed datą wyborów, w miejscu i terminie określonym w obwieszczeniu Gminnej Komisji Wyborczej.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Zgłaszając kandydata należy podać jego nazwisko i imię, wiek, miejsce zamieszkania.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każdego zgłoszenia kandydatury należy dołączyć pisemne oświadczenie kandydata o wyrażeniu zgody na kandydowanie.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Zgłoszenie kandydata powinno zawierać pisemne poparcie co najmniej 25-ciu wyborców, zamieszkałych w danym obwodzie. Wyborca udzielając poparcia podpisuje zgłoszenie, podając jednocześnie swoje nazwisko i imię, adres zamieszkania i numer PESEL.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Uprawnionym do dokonania zgłoszenia kandydata w Gminnej Komisji Wyborczej jest jedna z osób udzielających mu poparcia.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przyjmując zgłoszenie kandydata wydaje na życzenie zgłaszającego poświadczenie zgłoszenia.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 na Sołtysa może zgłosić przewodniczącemu obwodowej komisji wyborczej swojego męża zaufania. Zadaniem męża zaufania jest reprezentowanie kandydata wobec komisji wyborczej, szczególnie w czasie głosowania i ustalania wyników wyborów.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zgłoszenia</w:t>
      </w:r>
      <w:r w:rsidRPr="0011335B">
        <w:rPr>
          <w:rFonts w:ascii="Times New Roman" w:hAnsi="Times New Roman" w:cs="Times New Roman"/>
          <w:sz w:val="24"/>
          <w:szCs w:val="24"/>
        </w:rPr>
        <w:t xml:space="preserve"> tylko jednego kandydata wybory przeprowadza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 </w:t>
      </w:r>
      <w:r w:rsidR="00E623E1" w:rsidRPr="0011335B">
        <w:rPr>
          <w:rFonts w:ascii="Times New Roman" w:hAnsi="Times New Roman" w:cs="Times New Roman"/>
          <w:sz w:val="24"/>
          <w:szCs w:val="24"/>
        </w:rPr>
        <w:t>tymże</w:t>
      </w:r>
      <w:r w:rsidRPr="0011335B">
        <w:rPr>
          <w:rFonts w:ascii="Times New Roman" w:hAnsi="Times New Roman" w:cs="Times New Roman"/>
          <w:sz w:val="24"/>
          <w:szCs w:val="24"/>
        </w:rPr>
        <w:t xml:space="preserve"> tego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uważa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za wybranego, </w:t>
      </w:r>
      <w:r w:rsidR="00E623E1" w:rsidRPr="0011335B">
        <w:rPr>
          <w:rFonts w:ascii="Times New Roman" w:hAnsi="Times New Roman" w:cs="Times New Roman"/>
          <w:sz w:val="24"/>
          <w:szCs w:val="24"/>
        </w:rPr>
        <w:t>jeżeli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glosowaniu </w:t>
      </w:r>
      <w:r w:rsidR="00E623E1" w:rsidRPr="0011335B">
        <w:rPr>
          <w:rFonts w:ascii="Times New Roman" w:hAnsi="Times New Roman" w:cs="Times New Roman"/>
          <w:sz w:val="24"/>
          <w:szCs w:val="24"/>
        </w:rPr>
        <w:t>uzyskał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połowę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ważnie oddanych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głosów</w:t>
      </w:r>
      <w:r w:rsidRPr="0011335B">
        <w:rPr>
          <w:rFonts w:ascii="Times New Roman" w:hAnsi="Times New Roman" w:cs="Times New Roman"/>
          <w:sz w:val="24"/>
          <w:szCs w:val="24"/>
        </w:rPr>
        <w:t>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członków Obwodowych Komisji Wyborczych mogą zgłaszać: radny, Wójt Gminy lub  osoba zgłaszająca kandydata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Kandydatem na członka Obwodowej Komisji Wyborczej może być osoba, która stale zamieszkuje na terenie Sołectwa i posiada pełnię praw wyborczych.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 może być członkiem Gminnej Komisji Wyborczej lub Obwodowych Komisji Wyborczych osoba, która jest małżonkiem, wstępnym, zstępnym osoby kandydującej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Osoba wskazana przez Wójta Gminy wchodzi w skład Komisji obligatoryjnie.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zgłoszenia większej ilości kandydatów na członków do danej Obwodowej Komisji Wyborczej niż przewidziana liczba członków Komisji, Gminna Komisja Wyborcza przeprowadza losowanie spośród zgłoszonych kandydatów przy ewentualnym udziale zainteresowanych osób.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Każdy wyborca otrzymuje jedną kartę do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zawiera nazwiska i imiona kandydatów na Sołtysa: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jednego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ułożone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</w:t>
      </w:r>
      <w:r w:rsidR="00E623E1" w:rsidRPr="0011335B">
        <w:rPr>
          <w:rFonts w:ascii="Times New Roman" w:hAnsi="Times New Roman" w:cs="Times New Roman"/>
          <w:sz w:val="24"/>
          <w:szCs w:val="24"/>
        </w:rPr>
        <w:t>kolejności</w:t>
      </w:r>
      <w:r w:rsidRPr="0011335B">
        <w:rPr>
          <w:rFonts w:ascii="Times New Roman" w:hAnsi="Times New Roman" w:cs="Times New Roman"/>
          <w:sz w:val="24"/>
          <w:szCs w:val="24"/>
        </w:rPr>
        <w:t xml:space="preserve"> alfabetycznej,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 kandydata stawia znak “x” w kratce z lewej strony obok nazwiska wybranego kandydata,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w przypadku glosowania na jednego kandydata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stawia znak “x”  w kratce oznaczonej </w:t>
      </w:r>
      <w:r w:rsidR="00E623E1" w:rsidRPr="0011335B">
        <w:rPr>
          <w:rFonts w:ascii="Times New Roman" w:hAnsi="Times New Roman" w:cs="Times New Roman"/>
          <w:sz w:val="24"/>
          <w:szCs w:val="24"/>
        </w:rPr>
        <w:t>słowem</w:t>
      </w:r>
      <w:r w:rsidRPr="0011335B">
        <w:rPr>
          <w:rFonts w:ascii="Times New Roman" w:hAnsi="Times New Roman" w:cs="Times New Roman"/>
          <w:sz w:val="24"/>
          <w:szCs w:val="24"/>
        </w:rPr>
        <w:t xml:space="preserve"> “TAK” z lewej strony, obok nazwiska kandydata. Postawienie znaku “x” w kratce oznaczonej słowem “NIE” z lewej strony obok nazwiska kandydata oznacza, ze jest to głos ważny, oddany przeciwko wyborowi kandydata na sołtysa.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winna być opieczętowana pieczęcią obwodowej komisji wyborczej.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otrzymaniu kart do głosowania wyborca udaje się do miejsca w lokalu wyborczym, zapewniającego tajność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dokonaniu skreślenia wyborca wrzuca kartę do urny.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Głosowanie odbywa się w lokalu obwodowej komisji wyborczej w godzinach od 8.00 do 16.00.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otwarciem lokalu obwodowa komisja wyborcza sprawdza czy urna jest pusta, po czym zamyka ją i pieczętuje.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chwili rozpoczęcia głosowania do chwili jego zakończenia w lokalu musi znajdować się przynajmniej 3-ch członków komisji, w tym przewodniczący lub jego zastępca.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przystąpieniem do głosowania wyborca okazuje komisji wyborczej dowód osobisty lub inny dokument ze zdjęciem stwierdzający tożsamość.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nie umieszczony na liście wyborców może być do niej dopisany, po konsultacji z odpowiednią komórką organizacyjną ds. ewidencji ludności Urzędu Gminy, jeżeli z zapisu w dowodzie osobistym względnie w stosownym zaświadczeniu, wynika fakt zameldowania na pobyt stały w obwodzie głosowania.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odnotowuje w spisie wyborców fakt pobrania kart do głosowania, poprzez własnoręczny podpis.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Niezwłocznie po zakończeniu głosowania obwodowa komisja wyborcza ustala wyniki głosowania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podstawie spisu wyborców komisja ustala liczbę wyborców, którzy wzięli udział w głosowaniu.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Przewodniczący komisji w obecności członków komisji otwiera urnę  wyborczą.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Komisja ustala liczbę kart znajdujących się w urnie.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 uważa się za nieważny, jeżeli</w:t>
      </w:r>
      <w:r w:rsidR="00414CC6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karcie do głosowania na Sołtysa postawiono więcej niż jeden znak „x” lub nie postawiono go wcale,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na Sołtysa została całkowicie przedarta,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Dopiski na karcie wyborczej nie powodują nieważności głosu.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ustaleniu liczby głosów ważnych, obwodowa komisja wyborcza przystępuje do obliczania głosów oddanych na poszczególnych kandydatów lub w przypadku jednego kandydata oblicza liczbę głosów oddanych na „TAK” lub „NIE”.</w:t>
      </w:r>
    </w:p>
    <w:p w:rsidR="00C1510E" w:rsidRDefault="00C1510E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29.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Obwodowa komisja wyborcza sporządza w dwóch egzemplarzach protokół głosowania z wyboru Sołtysa.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należy umieścić liczbę :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osób uprawnionych do głosowania,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oddanych głosów,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nieważnych,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 oddanych na poszczególnych kandydatów lub w przypadku jednego kandydata liczbę głosów oddanych na „TAK” lub „NIE”.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odnotowuje się również zdarzenia istotne dla przebiegu głosowania. Mężowie zaufania mogą wnieść do protokołu swoje uwagi.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podpisują wszystkie osoby wchodzące w skład obwodowej komisji wyborczej, obecne przy jego sporządzaniu. Protokół opatruje się pieczęcią komisji.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Niezwłocznie po sporządzeniu protokołu obwodowa komisja wyborcza podaje wyniki głosowania do wiadomości publicznej, poprzez wywieszenie odpisów protokołów w sposób umożliwiający ich odczytanie przez osoby przebywające na zewnątrz lokalu wyborczego.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obwodowej komisji wyborczej przekazuje protokoły głosowania wraz z kartami do głosowania i spisami wyborców Gminnej Komisji Wyborczej w jej siedzibie. 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Gminnej Komisji Wyborczej przekazuje </w:t>
      </w:r>
      <w:r w:rsidR="00414CC6" w:rsidRPr="0011335B">
        <w:rPr>
          <w:rFonts w:ascii="Times New Roman" w:hAnsi="Times New Roman" w:cs="Times New Roman"/>
          <w:sz w:val="24"/>
          <w:szCs w:val="24"/>
        </w:rPr>
        <w:t>Wójtowi</w:t>
      </w:r>
      <w:r w:rsidRPr="0011335B">
        <w:rPr>
          <w:rFonts w:ascii="Times New Roman" w:hAnsi="Times New Roman" w:cs="Times New Roman"/>
          <w:sz w:val="24"/>
          <w:szCs w:val="24"/>
        </w:rPr>
        <w:t xml:space="preserve"> Gminy Krokowa </w:t>
      </w:r>
      <w:r w:rsidR="00414CC6" w:rsidRPr="0011335B">
        <w:rPr>
          <w:rFonts w:ascii="Times New Roman" w:hAnsi="Times New Roman" w:cs="Times New Roman"/>
          <w:sz w:val="24"/>
          <w:szCs w:val="24"/>
        </w:rPr>
        <w:t>całość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414CC6" w:rsidRPr="0011335B">
        <w:rPr>
          <w:rFonts w:ascii="Times New Roman" w:hAnsi="Times New Roman" w:cs="Times New Roman"/>
          <w:sz w:val="24"/>
          <w:szCs w:val="24"/>
        </w:rPr>
        <w:t>dokumentacji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wyborczej.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uzyskania przez kandydatów ubiegających się o mandat Sołtysa równej ilości głosów, Gminna Komisja Wyborcza przeprowadza w swojej siedzibie losowanie przy obowiązkowym udziale zainteresowanych kandydatów, które rozstrzyga o tym kto uzyskał mandat.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podaje do wiadomości publicznej wyniki wyborów na Sołtysa poprzez wywieszenie odpowiednich list na tablicy ogłoszeń Urzędu Gminy oraz umieszczenie informacji o wynikach wyborów w Biuletynie Informacji Publicznej Urzędu Gminy Krokowa.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ciągu 3 dni od dnia wyborów wyborca może wnieść protest przeciwko ważności wyborów, jeżeli jego zdaniem naruszona została procedura wyborcza w sposób mogący wpłynąć na wyniki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Protest wnosi się na piśmie do Gminnej Komisji Wyborczej, która rozpatruje go w terminie 5 dni od daty otrzymania.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decyzji Gminnej Komisji Wyborczej przysługuje wyborcy odwołanie w ciągu 3 dni od otrzymania decyzji do Rady Gminy. Odwołanie takie Rada Gminy rozpatruje w terminie 5 dni i podejmuje ostateczną decyzję.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razie unieważnienia wyborów, Wójt Gminy ustala datę i zakres ponownych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Ponowne wybory odbywają się w trybie rozdziału II niniejszego Statutu. Kalendarz wyborczy może przewidywać krótsze terminy poszczególnych czynności wyborczych.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34.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Gminy w drodze uchwały stwierdza wygaśnięcie mandatu Sołtysa, najpóźniej w ciągu dwóch miesięcy od wystąpienia: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utraty prawa wybieralności lub braku tego prawa w dniu wyborów,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prawomocnego skazującego wyroku sądu, orzeczonego za przestępstwo umyślne,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śmierci.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wygaśnięcia mandatu Sołtysa, Wójt Gminy zarządza wybory Sołtysa w ciągu trzech miesięcy od daty stwierdzenia wygaśnięcia mandatu chyba, że do zakończenia kadencji pozostało mniej niż sześć miesięcy.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sytuacji nie przeprowadzania wyborów ze względu określonego w ust. 1 Wójt Gminy wyznacza spośród mieszkańców Sołectwa osobę pełniącą funkcję Sołtysa do czasu zakończenia kadencji po uzyskaniu jej zgody.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36.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wygaśnięcia mandatu członka Rady Sołeckiej, Sołtys zwołuje Zebranie Wiejskie dla przeprowadzenia wyborów uzupełniających chyba, że do zakończenia kadencji Rady Sołeckiej pozostało mniej niż sześć miesięcy.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37.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i członkowie Rady Sołeckiej są bezpośrednio odpowiedzialni przed zebraniem wiejskim i mogą być przez Zebranie Wiejskie odwołani przed upływem kadencji, jeżeli nie wykonują swoich obowiązków, naruszają postanowienia statutu, uchwał zebrania lub dopuścili się czynu dyskwalifikującego w opinii środowiska.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w celu odwołania sołtysa zwołuje Wójt Gminy na umotywowany wniosek mieszkańców sołectwa, poparty podpisami 1/10 uprawnionych do głosowania mieszkańców sołectwa. Wyborca udzielając poparcia podpisuje wniosek, podając jednocześnie swoje nazwisko i imię, adres zamieszkania i numer PESEL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zwołane w celu wskazanym w ustępie 2, zwołuje się poprzez rozplakatowanie obwieszczenia Wójta na co najmniej 10 dni przed planowanym zebraniem.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może odwołać</w:t>
      </w:r>
      <w:r w:rsidR="00184F1B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sołtysa: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jego wniosek zwykłą większością głosów,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 powodów wymienionych w ustępie 1 zwykłą większością głosów, w głosowaniu tajnym, w obecności co najmniej 30% mieszkańców sołectwa uprawnionych do głosowania.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członka rady sołeckiej zwykłą większością głosów. 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odwołaniem należy wysłuchać zainteresowanego, jeżeli jest to możliwe.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Rady Sołeckiej należy wspomaganie działalności Sołtysa i przyjmowanie wniosków mieszkańców dotyczących Sołectwa i jego funkcjonowania.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Sołecka ma charakter opiniodawczy i doradczy.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zwołuje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odbywają się co najmniej jeden raz na kwartał. Posiedzeniu przewodniczy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Uchwały Rady Sołeckiej, wnioski i opinie zapadają zwykłą większością głosów, przy obecności co najmniej połowy jej składu.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Radni Sołectwa winni być informowani o terminach posiedzeń Rady Sołeckiej.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Posiedzenia Rady Sołeckiej są jawne.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Limit wydatków sołectwa określa Rada Gminy w załączniku do uchwały budżetowej.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 samodzielnie gospodaruje środkami wydzielonymi do jego dyspozycji w budżecie gminy, przeznaczając te środki na realizację określonych zadań na nim spoczywających.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określi w drodze uchwały przeznaczenie środków, o których mowa w ust. 2.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Uchwałę, o której mowa w ust. 4 sołtys przekazuje niezwłocznie Wójtowi Gminy Krokowa.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Gospodarkę finansową sołectwa prowadzi sołtys, zgodnie z uchwałą zebrania wiejskiego. 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jest zobowiązany do zachowania szczególnej staranności przy wykonywaniu czynności związanych z zarządzaniem  mieniem Sołectwa.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raz w roku składa sprawozdanie zebraniu wiejskiemu z wykonania wydatków finansowych podczas zebrania,  o którym mowa w § 13 ust. 12.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Kontrolę gospodarki finansowej sołectwa sprawuje Skarbnik Gminy i przedkłada informacje w tym zakresie Wójtowi.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i formy kontroli oraz nadzoru organów gminy nad działalnością organów sołectwa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Nadzór nad działalnością organów Sołectwa sprawowany jest przez Wójta Gminy, na    podstawie kryterium zgodności z prawem, Statutem Gminy i Sołectwa oraz uchwałami Rady Gminy i Zarządzeniami Wójta.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sprzeczne z prawem są nieważne.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nieważności uchwał Zebrania w całości lub w części rozstrzyga Wójt Gminy.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sprawach spornych postanowienia Statutu interpretuje wiążąco Rada Gminy, po zasięgnięciu opinii Radcy Prawnego Urzędu Gminy.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Zmian w Statucie dokonuje Rada Gminy z własnej inicjatywy, na wniosek Sołtysa, zebrania mieszkańców sołectwa lub Wójta, w trybie właściwym dla jego uchwalenia. 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45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stosowne przepisy prawa.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B" w:rsidRPr="00051A86" w:rsidRDefault="0011335B" w:rsidP="00051A86">
      <w:pPr>
        <w:rPr>
          <w:rFonts w:ascii="Times New Roman" w:hAnsi="Times New Roman" w:cs="Times New Roman"/>
          <w:sz w:val="24"/>
          <w:szCs w:val="24"/>
        </w:rPr>
        <w:sectPr w:rsidR="0011335B" w:rsidRPr="00051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5F1" w:rsidRPr="0011335B" w:rsidRDefault="00184F1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ESTAWIENIE UWAG ZGŁASZANYCH W RAMACH KONSULTACJI SPOŁECZNYCH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DO PROJEKTU UCHWAŁY W SPRAWIE STATUTU SOŁECTWA GMINY KROKOWA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1906"/>
        <w:gridCol w:w="2166"/>
        <w:gridCol w:w="5061"/>
        <w:gridCol w:w="1696"/>
        <w:gridCol w:w="2512"/>
      </w:tblGrid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L.p.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Przepis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Nr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paragrafu</w:t>
            </w: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Treść uwagi</w:t>
            </w: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Zgłaszający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uwagę</w:t>
            </w:r>
          </w:p>
        </w:tc>
        <w:tc>
          <w:tcPr>
            <w:tcW w:w="899" w:type="pct"/>
          </w:tcPr>
          <w:p w:rsidR="0011335B" w:rsidRPr="0011335B" w:rsidRDefault="0011335B" w:rsidP="0011335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Stanowisko Wójta</w:t>
            </w: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1.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Statut Sołectwa </w:t>
            </w:r>
            <w:r w:rsidR="00F86628">
              <w:rPr>
                <w:b/>
                <w:color w:val="000000"/>
              </w:rPr>
              <w:t>Kłanino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1B" w:rsidRPr="0011335B" w:rsidRDefault="00184F1B">
      <w:pPr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br w:type="page"/>
      </w:r>
    </w:p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335B" w:rsidRPr="0011335B" w:rsidSect="001133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Rada Gminy Krokowa po przeprowadzonych konsultacjach społecznych z mieszkańcami sołectwa </w:t>
      </w:r>
      <w:r w:rsidR="00F86628">
        <w:rPr>
          <w:rFonts w:ascii="Times New Roman" w:hAnsi="Times New Roman" w:cs="Times New Roman"/>
          <w:sz w:val="24"/>
          <w:szCs w:val="24"/>
        </w:rPr>
        <w:t>Kłanino</w:t>
      </w:r>
      <w:bookmarkStart w:id="0" w:name="_GoBack"/>
      <w:bookmarkEnd w:id="0"/>
      <w:r w:rsidRPr="0011335B">
        <w:rPr>
          <w:rFonts w:ascii="Times New Roman" w:hAnsi="Times New Roman" w:cs="Times New Roman"/>
          <w:sz w:val="24"/>
          <w:szCs w:val="24"/>
        </w:rPr>
        <w:t xml:space="preserve"> nadaje sołectwu statut w nowym brzmieniu.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Na podstawie art. 35 ustawy z dnia 8 marca 1990 roku o samorządzie gminnym (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 xml:space="preserve">  Dz.U. z 2018  r. poz.  994, z 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>. zm.) Rada Gminy Krokowa określa organizację i zakres działania jednostki pomocniczej Gminy Krokowa odrębnym statutem dla każdego sołectwa, po przeprowadzeniu konsultacji z mieszkańcami.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Zarówno nadanie statutów, jak i późniejsza ich zmiana wymagają tej samej formy tj. uchwały Rady Gminy poprzedzonej konsultacjami społecznymi.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Istniejące statuty sołectw na terenie gminy Krokowa w dużym stopniu zdezaktualizowały się, ich zapisy stały się w niektórych przypadkach niezgodne z przepisami prawa takimi jak ustawa o samorządzie gminnym a także zaczęły odstawać od obecnie przyjętych form postępowania i organizacji działalności jednostek pomocniczych. </w:t>
      </w:r>
    </w:p>
    <w:p w:rsidR="001F2BC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 tego też względu Wójt Gminy zaproponował Radzie Gminy Krokowa przystąpienie do nowelizacji statutów sołeckich dla jednostek pomocniczych Gminy Krokowa.</w:t>
      </w:r>
    </w:p>
    <w:sectPr w:rsidR="001F2BC1" w:rsidRPr="0011335B" w:rsidSect="00113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BA2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D3BC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D23D4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D10D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E352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35CF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5463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134F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14C4F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2E8"/>
    <w:multiLevelType w:val="multilevel"/>
    <w:tmpl w:val="431E661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264323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7829A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E4039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B710E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C745D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443647"/>
    <w:multiLevelType w:val="hybridMultilevel"/>
    <w:tmpl w:val="CBD646F6"/>
    <w:lvl w:ilvl="0" w:tplc="A1688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79E0A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624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9165B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E81E02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D45141"/>
    <w:multiLevelType w:val="hybridMultilevel"/>
    <w:tmpl w:val="002A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0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A2527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BF0E8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E077C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3A0925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8DD416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B729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33E36"/>
    <w:multiLevelType w:val="multilevel"/>
    <w:tmpl w:val="431E6612"/>
    <w:numStyleLink w:val="Styl1"/>
  </w:abstractNum>
  <w:abstractNum w:abstractNumId="28" w15:restartNumberingAfterBreak="0">
    <w:nsid w:val="72E87F99"/>
    <w:multiLevelType w:val="hybridMultilevel"/>
    <w:tmpl w:val="C94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F42"/>
    <w:multiLevelType w:val="hybridMultilevel"/>
    <w:tmpl w:val="F6AA7D48"/>
    <w:lvl w:ilvl="0" w:tplc="AA88A24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440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4A797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E34231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52469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31"/>
  </w:num>
  <w:num w:numId="22">
    <w:abstractNumId w:val="23"/>
  </w:num>
  <w:num w:numId="23">
    <w:abstractNumId w:val="18"/>
  </w:num>
  <w:num w:numId="24">
    <w:abstractNumId w:val="33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22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F1"/>
    <w:rsid w:val="00051A86"/>
    <w:rsid w:val="0008697D"/>
    <w:rsid w:val="0011335B"/>
    <w:rsid w:val="00164D5A"/>
    <w:rsid w:val="001765F1"/>
    <w:rsid w:val="00184F1B"/>
    <w:rsid w:val="00185677"/>
    <w:rsid w:val="001F2BC1"/>
    <w:rsid w:val="002E1625"/>
    <w:rsid w:val="002E1899"/>
    <w:rsid w:val="00303EFD"/>
    <w:rsid w:val="00305E46"/>
    <w:rsid w:val="00341943"/>
    <w:rsid w:val="003460DC"/>
    <w:rsid w:val="003E560C"/>
    <w:rsid w:val="003E6CC4"/>
    <w:rsid w:val="00414CC6"/>
    <w:rsid w:val="0043136B"/>
    <w:rsid w:val="004503CC"/>
    <w:rsid w:val="004535F4"/>
    <w:rsid w:val="00535286"/>
    <w:rsid w:val="00566492"/>
    <w:rsid w:val="005C1000"/>
    <w:rsid w:val="006055AE"/>
    <w:rsid w:val="007C32A4"/>
    <w:rsid w:val="008A3C0B"/>
    <w:rsid w:val="008B79B2"/>
    <w:rsid w:val="008F0CCD"/>
    <w:rsid w:val="009407D3"/>
    <w:rsid w:val="00993DB2"/>
    <w:rsid w:val="00A7744C"/>
    <w:rsid w:val="00B01552"/>
    <w:rsid w:val="00B304F2"/>
    <w:rsid w:val="00C1510E"/>
    <w:rsid w:val="00C4089E"/>
    <w:rsid w:val="00C75FEA"/>
    <w:rsid w:val="00D71314"/>
    <w:rsid w:val="00DC3863"/>
    <w:rsid w:val="00E0069D"/>
    <w:rsid w:val="00E16ECF"/>
    <w:rsid w:val="00E623E1"/>
    <w:rsid w:val="00E71016"/>
    <w:rsid w:val="00F65E45"/>
    <w:rsid w:val="00F86628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84E"/>
  <w15:chartTrackingRefBased/>
  <w15:docId w15:val="{B048F1DD-4180-4E6E-9F93-1398C3A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F1"/>
    <w:pPr>
      <w:ind w:left="720"/>
      <w:contextualSpacing/>
    </w:pPr>
  </w:style>
  <w:style w:type="numbering" w:customStyle="1" w:styleId="Styl1">
    <w:name w:val="Styl1"/>
    <w:uiPriority w:val="99"/>
    <w:rsid w:val="00184F1B"/>
    <w:pPr>
      <w:numPr>
        <w:numId w:val="30"/>
      </w:numPr>
    </w:pPr>
  </w:style>
  <w:style w:type="paragraph" w:styleId="NormalnyWeb">
    <w:name w:val="Normal (Web)"/>
    <w:basedOn w:val="Normalny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2979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dcterms:created xsi:type="dcterms:W3CDTF">2019-01-29T07:50:00Z</dcterms:created>
  <dcterms:modified xsi:type="dcterms:W3CDTF">2019-01-29T07:54:00Z</dcterms:modified>
</cp:coreProperties>
</file>